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0BD35" w14:textId="7626A9D8" w:rsidR="00332656" w:rsidRDefault="00E856D1">
      <w:pPr>
        <w:spacing w:after="0" w:line="259" w:lineRule="auto"/>
        <w:ind w:right="0" w:firstLine="0"/>
        <w:jc w:val="left"/>
      </w:pPr>
      <w:r>
        <w:rPr>
          <w:b/>
          <w:color w:val="000000"/>
          <w:sz w:val="36"/>
        </w:rPr>
        <w:t>Editorial:</w:t>
      </w:r>
      <w:r w:rsidR="00E7559B">
        <w:rPr>
          <w:b/>
          <w:color w:val="000000"/>
          <w:sz w:val="36"/>
        </w:rPr>
        <w:t xml:space="preserve"> </w:t>
      </w:r>
      <w:r w:rsidR="00B47172" w:rsidRPr="00B47172">
        <w:rPr>
          <w:b/>
          <w:color w:val="000000"/>
          <w:sz w:val="36"/>
        </w:rPr>
        <w:t>Educator Residencies in Rural Spaces</w:t>
      </w:r>
      <w:r w:rsidR="00B804C4">
        <w:rPr>
          <w:b/>
          <w:color w:val="000000"/>
          <w:sz w:val="36"/>
        </w:rPr>
        <w:t xml:space="preserve"> Across the United States</w:t>
      </w:r>
    </w:p>
    <w:p w14:paraId="5197A88B" w14:textId="01514678" w:rsidR="00332656" w:rsidRDefault="00332656">
      <w:pPr>
        <w:spacing w:after="100" w:line="259" w:lineRule="auto"/>
        <w:ind w:right="0" w:firstLine="0"/>
        <w:jc w:val="left"/>
      </w:pPr>
    </w:p>
    <w:p w14:paraId="4C8156A9" w14:textId="566B1B29" w:rsidR="00D94ACB" w:rsidRPr="00534FD1" w:rsidRDefault="00D94ACB" w:rsidP="00803D84">
      <w:pPr>
        <w:spacing w:after="0" w:line="276" w:lineRule="auto"/>
        <w:ind w:right="0" w:firstLine="0"/>
        <w:jc w:val="left"/>
        <w:rPr>
          <w:i/>
          <w:color w:val="000000"/>
          <w:sz w:val="24"/>
        </w:rPr>
      </w:pPr>
      <w:r w:rsidRPr="00534FD1">
        <w:rPr>
          <w:b/>
          <w:bCs/>
          <w:iCs/>
          <w:color w:val="000000"/>
          <w:sz w:val="24"/>
        </w:rPr>
        <w:t xml:space="preserve">Kristen </w:t>
      </w:r>
      <w:proofErr w:type="spellStart"/>
      <w:r w:rsidRPr="00534FD1">
        <w:rPr>
          <w:b/>
          <w:bCs/>
          <w:iCs/>
          <w:color w:val="000000"/>
          <w:sz w:val="24"/>
        </w:rPr>
        <w:t>Cuthrell</w:t>
      </w:r>
      <w:proofErr w:type="spellEnd"/>
      <w:r w:rsidRPr="00534FD1">
        <w:rPr>
          <w:i/>
          <w:color w:val="000000"/>
          <w:sz w:val="24"/>
        </w:rPr>
        <w:t>,</w:t>
      </w:r>
      <w:r w:rsidR="00B47172" w:rsidRPr="00534FD1">
        <w:rPr>
          <w:i/>
          <w:color w:val="000000"/>
          <w:sz w:val="24"/>
        </w:rPr>
        <w:t xml:space="preserve"> Professor and Chair, Clemson University</w:t>
      </w:r>
      <w:r w:rsidR="00145736" w:rsidRPr="00534FD1">
        <w:rPr>
          <w:i/>
          <w:color w:val="000000"/>
          <w:sz w:val="24"/>
        </w:rPr>
        <w:t>, Dean’s Fellow in Rural Education and Outreach</w:t>
      </w:r>
      <w:r w:rsidRPr="00534FD1">
        <w:rPr>
          <w:i/>
          <w:color w:val="000000"/>
          <w:sz w:val="24"/>
        </w:rPr>
        <w:t xml:space="preserve"> </w:t>
      </w:r>
    </w:p>
    <w:p w14:paraId="71631609" w14:textId="77777777" w:rsidR="00803D84" w:rsidRPr="00534FD1" w:rsidRDefault="00803D84" w:rsidP="00803D84">
      <w:pPr>
        <w:spacing w:after="0" w:line="276" w:lineRule="auto"/>
        <w:ind w:right="0" w:firstLine="0"/>
        <w:jc w:val="left"/>
        <w:rPr>
          <w:i/>
          <w:color w:val="000000"/>
          <w:sz w:val="24"/>
        </w:rPr>
      </w:pPr>
    </w:p>
    <w:p w14:paraId="7D057AF1" w14:textId="77777777" w:rsidR="008114F3" w:rsidRPr="00534FD1" w:rsidRDefault="008114F3">
      <w:pPr>
        <w:spacing w:after="0" w:line="259" w:lineRule="auto"/>
        <w:ind w:right="0" w:firstLine="0"/>
        <w:jc w:val="left"/>
        <w:rPr>
          <w:color w:val="000000"/>
          <w:sz w:val="24"/>
        </w:rPr>
        <w:sectPr w:rsidR="008114F3" w:rsidRPr="00534FD1" w:rsidSect="009F51C5">
          <w:headerReference w:type="default" r:id="rId11"/>
          <w:footerReference w:type="default" r:id="rId12"/>
          <w:headerReference w:type="first" r:id="rId13"/>
          <w:footerReference w:type="first" r:id="rId14"/>
          <w:type w:val="continuous"/>
          <w:pgSz w:w="12240" w:h="15840"/>
          <w:pgMar w:top="1440" w:right="1439" w:bottom="1440" w:left="1440" w:header="720" w:footer="720" w:gutter="0"/>
          <w:cols w:space="303"/>
          <w:titlePg/>
          <w:docGrid w:linePitch="272"/>
        </w:sectPr>
      </w:pPr>
    </w:p>
    <w:p w14:paraId="55F66BFD" w14:textId="7AFFA4E8" w:rsidR="00F64537" w:rsidRPr="00534FD1" w:rsidRDefault="00F16046" w:rsidP="006B7344">
      <w:pPr>
        <w:spacing w:after="120" w:line="360" w:lineRule="auto"/>
        <w:ind w:right="0" w:firstLine="360"/>
        <w:rPr>
          <w:sz w:val="24"/>
        </w:rPr>
      </w:pPr>
      <w:r w:rsidRPr="00534FD1">
        <w:rPr>
          <w:sz w:val="24"/>
        </w:rPr>
        <w:t xml:space="preserve">The publication of </w:t>
      </w:r>
      <w:r w:rsidRPr="00534FD1">
        <w:rPr>
          <w:i/>
          <w:iCs/>
          <w:sz w:val="24"/>
        </w:rPr>
        <w:t>Theory &amp; Practice in Rural Education</w:t>
      </w:r>
      <w:r w:rsidRPr="00534FD1">
        <w:rPr>
          <w:sz w:val="24"/>
        </w:rPr>
        <w:t xml:space="preserve"> enters its </w:t>
      </w:r>
      <w:r w:rsidR="00145736" w:rsidRPr="00534FD1">
        <w:rPr>
          <w:sz w:val="24"/>
        </w:rPr>
        <w:t>sixth</w:t>
      </w:r>
      <w:r w:rsidRPr="00534FD1">
        <w:rPr>
          <w:sz w:val="24"/>
        </w:rPr>
        <w:t xml:space="preserve"> year, marking a significant achievement. The editorial leadership feels privileged to collaborate with authors,</w:t>
      </w:r>
      <w:r w:rsidR="00600ACF" w:rsidRPr="00534FD1">
        <w:rPr>
          <w:sz w:val="24"/>
        </w:rPr>
        <w:t xml:space="preserve"> </w:t>
      </w:r>
      <w:r w:rsidRPr="00534FD1">
        <w:rPr>
          <w:sz w:val="24"/>
        </w:rPr>
        <w:t>reviewers, and</w:t>
      </w:r>
      <w:r w:rsidR="00600ACF" w:rsidRPr="00534FD1">
        <w:rPr>
          <w:sz w:val="24"/>
        </w:rPr>
        <w:t xml:space="preserve"> </w:t>
      </w:r>
      <w:r w:rsidRPr="00534FD1">
        <w:rPr>
          <w:sz w:val="24"/>
        </w:rPr>
        <w:t>readers to fulfill the journal's mission of publishing high-quality articles that address theoretical, empirical, and practical issues in rural education.</w:t>
      </w:r>
    </w:p>
    <w:p w14:paraId="4C516AAE" w14:textId="781930C2" w:rsidR="003C7F11" w:rsidRPr="00534FD1" w:rsidRDefault="00F64537" w:rsidP="006B7344">
      <w:pPr>
        <w:spacing w:after="120" w:line="360" w:lineRule="auto"/>
        <w:ind w:left="-15" w:right="0"/>
        <w:rPr>
          <w:sz w:val="24"/>
        </w:rPr>
      </w:pPr>
      <w:r w:rsidRPr="00534FD1">
        <w:rPr>
          <w:sz w:val="24"/>
        </w:rPr>
        <w:t xml:space="preserve">As Reagan </w:t>
      </w:r>
      <w:r w:rsidR="00534FD1">
        <w:rPr>
          <w:sz w:val="24"/>
        </w:rPr>
        <w:t>et al. share</w:t>
      </w:r>
      <w:r w:rsidR="005E06A9" w:rsidRPr="00534FD1">
        <w:rPr>
          <w:sz w:val="24"/>
        </w:rPr>
        <w:t xml:space="preserve"> (2024)</w:t>
      </w:r>
      <w:r w:rsidRPr="00534FD1">
        <w:rPr>
          <w:sz w:val="24"/>
        </w:rPr>
        <w:t>, for almost 70 years, advocates of rural education have called for specialized preparation of teachers for rural schools (Azano &amp; Stewart, 2015; Yarrow et al., 1999). While each rural community is distinctly unique, rural schools tend to face similar oppor</w:t>
      </w:r>
      <w:r w:rsidR="001D2007" w:rsidRPr="00534FD1">
        <w:rPr>
          <w:sz w:val="24"/>
        </w:rPr>
        <w:t xml:space="preserve">tunities. The breadth of manuscripts in this issue </w:t>
      </w:r>
      <w:r w:rsidR="005E06A9" w:rsidRPr="00534FD1">
        <w:rPr>
          <w:sz w:val="24"/>
        </w:rPr>
        <w:t>offers</w:t>
      </w:r>
      <w:r w:rsidR="001D2007" w:rsidRPr="00534FD1">
        <w:rPr>
          <w:sz w:val="24"/>
        </w:rPr>
        <w:t xml:space="preserve"> a collection of work reflecting how educator residencies across the United States in our rural schools and </w:t>
      </w:r>
      <w:proofErr w:type="gramStart"/>
      <w:r w:rsidR="005E06A9" w:rsidRPr="00534FD1">
        <w:rPr>
          <w:sz w:val="24"/>
        </w:rPr>
        <w:t>communities</w:t>
      </w:r>
      <w:proofErr w:type="gramEnd"/>
      <w:r w:rsidR="005E06A9" w:rsidRPr="00534FD1">
        <w:rPr>
          <w:sz w:val="24"/>
        </w:rPr>
        <w:t xml:space="preserve"> </w:t>
      </w:r>
      <w:r w:rsidR="001D2007" w:rsidRPr="00534FD1">
        <w:rPr>
          <w:sz w:val="24"/>
        </w:rPr>
        <w:t>partner with university-based teacher preparation programs. This issue explores the development and study of rural residencies built upon</w:t>
      </w:r>
      <w:r w:rsidR="000831DF" w:rsidRPr="00534FD1">
        <w:rPr>
          <w:sz w:val="24"/>
        </w:rPr>
        <w:t xml:space="preserve"> </w:t>
      </w:r>
      <w:r w:rsidR="001D2007" w:rsidRPr="00534FD1">
        <w:rPr>
          <w:sz w:val="24"/>
        </w:rPr>
        <w:t>asset-based window</w:t>
      </w:r>
      <w:r w:rsidR="000831DF" w:rsidRPr="00534FD1">
        <w:rPr>
          <w:sz w:val="24"/>
        </w:rPr>
        <w:t>s</w:t>
      </w:r>
      <w:r w:rsidR="001D2007" w:rsidRPr="00534FD1">
        <w:rPr>
          <w:sz w:val="24"/>
        </w:rPr>
        <w:t xml:space="preserve"> into the lived reality of people in rural places by privileging their knowledge, focusing on their empowerment, and disavowing deficit-oriented narratives of rurality. These manuscripts explore the co-design </w:t>
      </w:r>
      <w:r w:rsidR="005E06A9" w:rsidRPr="00534FD1">
        <w:rPr>
          <w:sz w:val="24"/>
        </w:rPr>
        <w:t>and, in some cases, r</w:t>
      </w:r>
      <w:r w:rsidR="001D2007" w:rsidRPr="00534FD1">
        <w:rPr>
          <w:sz w:val="24"/>
        </w:rPr>
        <w:t xml:space="preserve">eturn on investment of </w:t>
      </w:r>
      <w:r w:rsidR="00534FD1">
        <w:rPr>
          <w:sz w:val="24"/>
        </w:rPr>
        <w:t>rural-focused</w:t>
      </w:r>
      <w:r w:rsidR="001D2007" w:rsidRPr="00534FD1">
        <w:rPr>
          <w:sz w:val="24"/>
        </w:rPr>
        <w:t xml:space="preserve"> residencies</w:t>
      </w:r>
      <w:r w:rsidR="005E06A9" w:rsidRPr="00534FD1">
        <w:rPr>
          <w:sz w:val="24"/>
        </w:rPr>
        <w:t xml:space="preserve">. </w:t>
      </w:r>
      <w:r w:rsidR="001D2007" w:rsidRPr="00534FD1">
        <w:rPr>
          <w:sz w:val="24"/>
        </w:rPr>
        <w:t xml:space="preserve">Residencies </w:t>
      </w:r>
      <w:r w:rsidR="000831DF" w:rsidRPr="00534FD1">
        <w:rPr>
          <w:sz w:val="24"/>
        </w:rPr>
        <w:t>partnering with</w:t>
      </w:r>
      <w:r w:rsidR="001D2007" w:rsidRPr="00534FD1">
        <w:rPr>
          <w:sz w:val="24"/>
        </w:rPr>
        <w:t xml:space="preserve"> </w:t>
      </w:r>
      <w:r w:rsidR="005E06A9" w:rsidRPr="00534FD1">
        <w:rPr>
          <w:sz w:val="24"/>
        </w:rPr>
        <w:t>institution</w:t>
      </w:r>
      <w:r w:rsidR="000831DF" w:rsidRPr="00534FD1">
        <w:rPr>
          <w:sz w:val="24"/>
        </w:rPr>
        <w:t>s inclusive</w:t>
      </w:r>
      <w:r w:rsidR="001D2007" w:rsidRPr="00534FD1">
        <w:rPr>
          <w:sz w:val="24"/>
        </w:rPr>
        <w:t xml:space="preserve"> </w:t>
      </w:r>
      <w:r w:rsidR="005E06A9" w:rsidRPr="00534FD1">
        <w:rPr>
          <w:sz w:val="24"/>
        </w:rPr>
        <w:t>of Hispanic</w:t>
      </w:r>
      <w:r w:rsidR="001D2007" w:rsidRPr="00534FD1">
        <w:rPr>
          <w:sz w:val="24"/>
        </w:rPr>
        <w:t xml:space="preserve">-serving institutions, Historically Black Colleges and Universities, </w:t>
      </w:r>
      <w:r w:rsidR="005E06A9" w:rsidRPr="00534FD1">
        <w:rPr>
          <w:sz w:val="24"/>
        </w:rPr>
        <w:t xml:space="preserve">and </w:t>
      </w:r>
      <w:r w:rsidR="001D2007" w:rsidRPr="00534FD1">
        <w:rPr>
          <w:sz w:val="24"/>
        </w:rPr>
        <w:t xml:space="preserve">Predominately White </w:t>
      </w:r>
      <w:r w:rsidR="005E06A9" w:rsidRPr="00534FD1">
        <w:rPr>
          <w:sz w:val="24"/>
        </w:rPr>
        <w:t>Institutions, along with unique school partners, share</w:t>
      </w:r>
      <w:r w:rsidR="000831DF" w:rsidRPr="00534FD1">
        <w:rPr>
          <w:sz w:val="24"/>
        </w:rPr>
        <w:t xml:space="preserve"> </w:t>
      </w:r>
      <w:r w:rsidR="005E06A9" w:rsidRPr="00534FD1">
        <w:rPr>
          <w:sz w:val="24"/>
        </w:rPr>
        <w:t xml:space="preserve">stories and findings of impact, strategy, and discourse. From Texas to North Carolina to New Hampshire to Kansas, these experiences capture the multivocal complexities of rural </w:t>
      </w:r>
      <w:r w:rsidR="000831DF" w:rsidRPr="00534FD1">
        <w:rPr>
          <w:sz w:val="24"/>
        </w:rPr>
        <w:t xml:space="preserve">empowerment, rural </w:t>
      </w:r>
      <w:r w:rsidR="005E06A9" w:rsidRPr="00534FD1">
        <w:rPr>
          <w:sz w:val="24"/>
        </w:rPr>
        <w:t>educational justice, the power of place, and the promise of partnership</w:t>
      </w:r>
      <w:r w:rsidR="000831DF" w:rsidRPr="00534FD1">
        <w:rPr>
          <w:sz w:val="24"/>
        </w:rPr>
        <w:t xml:space="preserve"> with international teachers</w:t>
      </w:r>
      <w:r w:rsidR="005E06A9" w:rsidRPr="00534FD1">
        <w:rPr>
          <w:sz w:val="24"/>
        </w:rPr>
        <w:t xml:space="preserve">. </w:t>
      </w:r>
      <w:r w:rsidR="00534FD1">
        <w:rPr>
          <w:sz w:val="24"/>
        </w:rPr>
        <w:t>The authors</w:t>
      </w:r>
      <w:r w:rsidR="00F16046" w:rsidRPr="00534FD1">
        <w:rPr>
          <w:sz w:val="24"/>
        </w:rPr>
        <w:t xml:space="preserve"> present qualitative and descriptive studies focused on </w:t>
      </w:r>
      <w:r w:rsidR="000831DF" w:rsidRPr="00534FD1">
        <w:rPr>
          <w:sz w:val="24"/>
        </w:rPr>
        <w:t xml:space="preserve">these </w:t>
      </w:r>
      <w:r w:rsidR="00F16046" w:rsidRPr="00534FD1">
        <w:rPr>
          <w:sz w:val="24"/>
        </w:rPr>
        <w:t>areas</w:t>
      </w:r>
      <w:r w:rsidR="000831DF" w:rsidRPr="00534FD1">
        <w:rPr>
          <w:sz w:val="24"/>
        </w:rPr>
        <w:t>.</w:t>
      </w:r>
    </w:p>
    <w:p w14:paraId="541E1390" w14:textId="7970720B" w:rsidR="00B804C4" w:rsidRPr="00534FD1" w:rsidRDefault="00F16046" w:rsidP="006B7344">
      <w:pPr>
        <w:spacing w:after="120" w:line="360" w:lineRule="auto"/>
        <w:ind w:left="-15" w:right="0" w:firstLine="375"/>
        <w:rPr>
          <w:sz w:val="24"/>
        </w:rPr>
      </w:pPr>
      <w:r w:rsidRPr="00534FD1">
        <w:rPr>
          <w:sz w:val="24"/>
        </w:rPr>
        <w:t xml:space="preserve">TPRE </w:t>
      </w:r>
      <w:r w:rsidR="00600ACF" w:rsidRPr="00534FD1">
        <w:rPr>
          <w:sz w:val="24"/>
        </w:rPr>
        <w:t>is</w:t>
      </w:r>
      <w:r w:rsidRPr="00534FD1">
        <w:rPr>
          <w:sz w:val="24"/>
        </w:rPr>
        <w:t xml:space="preserve"> support</w:t>
      </w:r>
      <w:r w:rsidR="00600ACF" w:rsidRPr="00534FD1">
        <w:rPr>
          <w:sz w:val="24"/>
        </w:rPr>
        <w:t>ed</w:t>
      </w:r>
      <w:r w:rsidRPr="00534FD1">
        <w:rPr>
          <w:sz w:val="24"/>
        </w:rPr>
        <w:t xml:space="preserve"> </w:t>
      </w:r>
      <w:r w:rsidR="00600ACF" w:rsidRPr="00534FD1">
        <w:rPr>
          <w:sz w:val="24"/>
        </w:rPr>
        <w:t>by</w:t>
      </w:r>
      <w:r w:rsidRPr="00534FD1">
        <w:rPr>
          <w:sz w:val="24"/>
        </w:rPr>
        <w:t xml:space="preserve"> ECU Library Services and </w:t>
      </w:r>
      <w:r w:rsidR="00600ACF" w:rsidRPr="00534FD1">
        <w:rPr>
          <w:sz w:val="24"/>
        </w:rPr>
        <w:t xml:space="preserve">the </w:t>
      </w:r>
      <w:r w:rsidRPr="00534FD1">
        <w:rPr>
          <w:sz w:val="24"/>
        </w:rPr>
        <w:t xml:space="preserve">Rural Education Institute. </w:t>
      </w:r>
      <w:r w:rsidR="00600ACF" w:rsidRPr="00534FD1">
        <w:rPr>
          <w:sz w:val="24"/>
        </w:rPr>
        <w:t>A</w:t>
      </w:r>
      <w:r w:rsidRPr="00534FD1">
        <w:rPr>
          <w:sz w:val="24"/>
        </w:rPr>
        <w:t>ll manuscripts undergo a double-blind review process coordinated by the staff, including the Journal's Executive Editor, Journal Manager, Assistant Editors, Associate Editors, and Reviewers.</w:t>
      </w:r>
    </w:p>
    <w:p w14:paraId="778C8D9D" w14:textId="55E52DE2" w:rsidR="00332656" w:rsidRPr="00534FD1" w:rsidRDefault="00F16046" w:rsidP="006B7344">
      <w:pPr>
        <w:spacing w:after="120" w:line="360" w:lineRule="auto"/>
        <w:ind w:left="-15" w:right="0" w:firstLine="375"/>
        <w:rPr>
          <w:sz w:val="24"/>
        </w:rPr>
      </w:pPr>
      <w:r w:rsidRPr="00534FD1">
        <w:rPr>
          <w:sz w:val="24"/>
        </w:rPr>
        <w:lastRenderedPageBreak/>
        <w:t xml:space="preserve">The publication of this issue would not have been possible without the continuous support of various individuals. Special recognition goes to Jennifer Williams, the Managing Editor; </w:t>
      </w:r>
      <w:proofErr w:type="spellStart"/>
      <w:r w:rsidRPr="00534FD1">
        <w:rPr>
          <w:sz w:val="24"/>
        </w:rPr>
        <w:t>Arleth</w:t>
      </w:r>
      <w:proofErr w:type="spellEnd"/>
      <w:r w:rsidRPr="00534FD1">
        <w:rPr>
          <w:sz w:val="24"/>
        </w:rPr>
        <w:t xml:space="preserve"> Medal, the Assistant Editor; Dr. Robert Quinn, </w:t>
      </w:r>
      <w:r w:rsidR="00B92A2E" w:rsidRPr="00534FD1">
        <w:rPr>
          <w:sz w:val="24"/>
        </w:rPr>
        <w:t xml:space="preserve">an </w:t>
      </w:r>
      <w:r w:rsidRPr="00534FD1">
        <w:rPr>
          <w:sz w:val="24"/>
        </w:rPr>
        <w:t xml:space="preserve">Associate Editor; Dr. Jan Lewis, the Director of J. Y. Joyner Library; Joseph Thomas, the Assistant Director for Collections and Scholarly Communication, Joyner Library; and Nick </w:t>
      </w:r>
      <w:proofErr w:type="spellStart"/>
      <w:r w:rsidRPr="00534FD1">
        <w:rPr>
          <w:sz w:val="24"/>
        </w:rPr>
        <w:t>Crimi</w:t>
      </w:r>
      <w:proofErr w:type="spellEnd"/>
      <w:r w:rsidRPr="00534FD1">
        <w:rPr>
          <w:sz w:val="24"/>
        </w:rPr>
        <w:t>, the OJS Administration, Joyner Library. The journal extends its gratitude to the reviewers on the editorial board and the authors who have contributed their valuable work to this issue.</w:t>
      </w:r>
      <w:r w:rsidR="00E856D1" w:rsidRPr="00534FD1">
        <w:rPr>
          <w:sz w:val="24"/>
        </w:rPr>
        <w:t xml:space="preserve"> </w:t>
      </w:r>
    </w:p>
    <w:p w14:paraId="0DBF8BC5" w14:textId="69D3FBAA" w:rsidR="00E34344" w:rsidRPr="00534FD1" w:rsidRDefault="00F16046" w:rsidP="006B7344">
      <w:pPr>
        <w:spacing w:after="120" w:line="360" w:lineRule="auto"/>
        <w:ind w:left="-15" w:right="0" w:firstLine="375"/>
        <w:rPr>
          <w:sz w:val="24"/>
        </w:rPr>
      </w:pPr>
      <w:proofErr w:type="gramStart"/>
      <w:r w:rsidRPr="00534FD1">
        <w:rPr>
          <w:sz w:val="24"/>
        </w:rPr>
        <w:t>Looking ahead, the journal</w:t>
      </w:r>
      <w:proofErr w:type="gramEnd"/>
      <w:r w:rsidRPr="00534FD1">
        <w:rPr>
          <w:sz w:val="24"/>
        </w:rPr>
        <w:t xml:space="preserve"> is currently accepting manuscripts for the next general issue, </w:t>
      </w:r>
      <w:r w:rsidR="00534FD1">
        <w:rPr>
          <w:sz w:val="24"/>
        </w:rPr>
        <w:t xml:space="preserve">which is </w:t>
      </w:r>
      <w:r w:rsidRPr="00534FD1">
        <w:rPr>
          <w:sz w:val="24"/>
        </w:rPr>
        <w:t>scheduled for publication in the spring as per tradition. Additionally, a guest-edited special issue</w:t>
      </w:r>
      <w:r w:rsidR="00600ACF" w:rsidRPr="00534FD1">
        <w:rPr>
          <w:sz w:val="24"/>
        </w:rPr>
        <w:t>s topic</w:t>
      </w:r>
      <w:r w:rsidRPr="00534FD1">
        <w:rPr>
          <w:sz w:val="24"/>
        </w:rPr>
        <w:t xml:space="preserve"> </w:t>
      </w:r>
      <w:r w:rsidR="00600ACF" w:rsidRPr="00534FD1">
        <w:rPr>
          <w:sz w:val="24"/>
        </w:rPr>
        <w:t xml:space="preserve">on </w:t>
      </w:r>
      <w:r w:rsidR="00B92A2E" w:rsidRPr="00534FD1">
        <w:rPr>
          <w:sz w:val="24"/>
        </w:rPr>
        <w:t xml:space="preserve">community schools </w:t>
      </w:r>
      <w:r w:rsidRPr="00534FD1">
        <w:rPr>
          <w:sz w:val="24"/>
        </w:rPr>
        <w:t>is being prepared for fall 202</w:t>
      </w:r>
      <w:r w:rsidR="00B92A2E" w:rsidRPr="00534FD1">
        <w:rPr>
          <w:sz w:val="24"/>
        </w:rPr>
        <w:t>5.</w:t>
      </w:r>
      <w:r w:rsidRPr="00534FD1">
        <w:rPr>
          <w:sz w:val="24"/>
        </w:rPr>
        <w:t xml:space="preserve"> Scholars and practitioners in the field of rural education are invited to submit their work to the Research Forum, the Practice Forum, the Digital Projects Forum, or the Book Reviews Forum</w:t>
      </w:r>
      <w:r w:rsidR="00600ACF" w:rsidRPr="00534FD1">
        <w:rPr>
          <w:sz w:val="24"/>
        </w:rPr>
        <w:t xml:space="preserve"> for 202</w:t>
      </w:r>
      <w:r w:rsidR="00B92A2E" w:rsidRPr="00534FD1">
        <w:rPr>
          <w:sz w:val="24"/>
        </w:rPr>
        <w:t>5</w:t>
      </w:r>
      <w:r w:rsidR="000831DF" w:rsidRPr="00534FD1">
        <w:rPr>
          <w:sz w:val="24"/>
        </w:rPr>
        <w:t xml:space="preserve"> </w:t>
      </w:r>
      <w:r w:rsidR="00600ACF" w:rsidRPr="00534FD1">
        <w:rPr>
          <w:sz w:val="24"/>
        </w:rPr>
        <w:t>issues</w:t>
      </w:r>
      <w:r w:rsidRPr="00534FD1">
        <w:rPr>
          <w:sz w:val="24"/>
        </w:rPr>
        <w:t>. Manuscripts for general issues are typically due in the fall, with expected publication dates in May. Special issue</w:t>
      </w:r>
      <w:r w:rsidR="00600ACF" w:rsidRPr="00534FD1">
        <w:rPr>
          <w:sz w:val="24"/>
        </w:rPr>
        <w:t>s</w:t>
      </w:r>
      <w:r w:rsidRPr="00534FD1">
        <w:rPr>
          <w:sz w:val="24"/>
        </w:rPr>
        <w:t xml:space="preserve"> </w:t>
      </w:r>
      <w:r w:rsidR="00D94ACB" w:rsidRPr="00534FD1">
        <w:rPr>
          <w:sz w:val="24"/>
        </w:rPr>
        <w:t xml:space="preserve">topic </w:t>
      </w:r>
      <w:r w:rsidRPr="00534FD1">
        <w:rPr>
          <w:sz w:val="24"/>
        </w:rPr>
        <w:t>manuscripts are typically due in late winter, with publication expected in the fall.</w:t>
      </w:r>
      <w:r w:rsidR="00600ACF" w:rsidRPr="00534FD1">
        <w:rPr>
          <w:sz w:val="24"/>
        </w:rPr>
        <w:t xml:space="preserve"> Our Fall 202</w:t>
      </w:r>
      <w:r w:rsidR="00B92A2E" w:rsidRPr="00534FD1">
        <w:rPr>
          <w:sz w:val="24"/>
        </w:rPr>
        <w:t>6</w:t>
      </w:r>
      <w:r w:rsidR="00600ACF" w:rsidRPr="00534FD1">
        <w:rPr>
          <w:sz w:val="24"/>
        </w:rPr>
        <w:t xml:space="preserve"> special </w:t>
      </w:r>
      <w:r w:rsidR="00D94ACB" w:rsidRPr="00534FD1">
        <w:rPr>
          <w:sz w:val="24"/>
        </w:rPr>
        <w:t xml:space="preserve">issues </w:t>
      </w:r>
      <w:r w:rsidR="00600ACF" w:rsidRPr="00534FD1">
        <w:rPr>
          <w:sz w:val="24"/>
        </w:rPr>
        <w:t>topic is yet to be determined.</w:t>
      </w:r>
    </w:p>
    <w:p w14:paraId="2E45A667" w14:textId="77777777" w:rsidR="00F16046" w:rsidRDefault="00F16046" w:rsidP="006B7344">
      <w:pPr>
        <w:spacing w:after="120" w:line="360" w:lineRule="auto"/>
        <w:ind w:left="-15" w:right="0" w:firstLine="375"/>
        <w:rPr>
          <w:color w:val="000000"/>
          <w:sz w:val="24"/>
        </w:rPr>
      </w:pPr>
      <w:r w:rsidRPr="00534FD1">
        <w:rPr>
          <w:color w:val="000000"/>
          <w:sz w:val="24"/>
        </w:rPr>
        <w:t xml:space="preserve">Those interested in participating as peer reviewers can register on the journal's website (http://tpre.ecu.edu). By editing their profile and navigating to the "Roles" tab, individuals can select "Reviewer" and specify their interests related to rural education. The journal is also seeking an Executive Editor to oversee the review, editing, and publishing process. The Executive Editor will serve as a leader and collaborative member of the TPRE team, with primary responsibilities including the initial manuscript review, providing authors with feedback in collaboration with section editors, and conducting the final </w:t>
      </w:r>
      <w:r w:rsidR="00534FD1">
        <w:rPr>
          <w:color w:val="000000"/>
          <w:sz w:val="24"/>
        </w:rPr>
        <w:t>proofreading</w:t>
      </w:r>
      <w:r w:rsidRPr="00534FD1">
        <w:rPr>
          <w:color w:val="000000"/>
          <w:sz w:val="24"/>
        </w:rPr>
        <w:t xml:space="preserve">. Letters of interest should be addressed to </w:t>
      </w:r>
      <w:r w:rsidR="00B92A2E" w:rsidRPr="00534FD1">
        <w:rPr>
          <w:color w:val="000000"/>
          <w:sz w:val="24"/>
        </w:rPr>
        <w:t>Robbie Quinn</w:t>
      </w:r>
      <w:r w:rsidRPr="00534FD1">
        <w:rPr>
          <w:color w:val="000000"/>
          <w:sz w:val="24"/>
        </w:rPr>
        <w:t>, Executive Editor, and Jenn Williams, the Managing Editor, at tpre@ecu.edu</w:t>
      </w:r>
    </w:p>
    <w:p w14:paraId="3E9C313D" w14:textId="77777777" w:rsidR="00534FD1" w:rsidRDefault="00534FD1" w:rsidP="006B7344">
      <w:pPr>
        <w:spacing w:after="120" w:line="360" w:lineRule="auto"/>
        <w:ind w:left="-15" w:right="0" w:firstLine="375"/>
        <w:rPr>
          <w:color w:val="000000"/>
          <w:sz w:val="24"/>
        </w:rPr>
      </w:pPr>
    </w:p>
    <w:p w14:paraId="6453DD83" w14:textId="389AF6EE" w:rsidR="00534FD1" w:rsidRPr="00534FD1" w:rsidRDefault="00534FD1" w:rsidP="006B7344">
      <w:pPr>
        <w:spacing w:after="120" w:line="360" w:lineRule="auto"/>
        <w:ind w:left="-15" w:right="0" w:firstLine="375"/>
        <w:rPr>
          <w:color w:val="000000"/>
          <w:sz w:val="24"/>
        </w:rPr>
        <w:sectPr w:rsidR="00534FD1" w:rsidRPr="00534FD1" w:rsidSect="00534FD1">
          <w:type w:val="continuous"/>
          <w:pgSz w:w="12240" w:h="15840" w:code="1"/>
          <w:pgMar w:top="1440" w:right="1440" w:bottom="1440" w:left="1440" w:header="720" w:footer="720" w:gutter="0"/>
          <w:cols w:space="720"/>
          <w:docGrid w:linePitch="272"/>
        </w:sectPr>
      </w:pPr>
    </w:p>
    <w:p w14:paraId="47E62474" w14:textId="3FFA9F97" w:rsidR="00F015BE" w:rsidRPr="00534FD1" w:rsidRDefault="00F015BE" w:rsidP="006B7344">
      <w:pPr>
        <w:spacing w:after="120" w:line="360" w:lineRule="auto"/>
        <w:ind w:left="-15" w:right="0" w:firstLine="15"/>
        <w:jc w:val="center"/>
        <w:rPr>
          <w:b/>
          <w:color w:val="000000" w:themeColor="text1"/>
          <w:sz w:val="24"/>
        </w:rPr>
      </w:pPr>
      <w:r w:rsidRPr="00534FD1">
        <w:rPr>
          <w:b/>
          <w:color w:val="000000" w:themeColor="text1"/>
          <w:sz w:val="24"/>
        </w:rPr>
        <w:t>About the Author</w:t>
      </w:r>
    </w:p>
    <w:p w14:paraId="5B0F4B45" w14:textId="786ECCE1" w:rsidR="00F015BE" w:rsidRPr="006B7344" w:rsidRDefault="00D94ACB" w:rsidP="006B7344">
      <w:pPr>
        <w:spacing w:after="120" w:line="360" w:lineRule="auto"/>
        <w:ind w:right="0" w:firstLine="0"/>
        <w:rPr>
          <w:rFonts w:eastAsia="Times New Roman"/>
          <w:color w:val="auto"/>
          <w:sz w:val="24"/>
          <w:lang w:bidi="ar-SA"/>
        </w:rPr>
      </w:pPr>
      <w:r w:rsidRPr="00534FD1">
        <w:rPr>
          <w:rStyle w:val="normaltextrun"/>
          <w:b/>
          <w:bCs/>
          <w:sz w:val="24"/>
          <w:shd w:val="clear" w:color="auto" w:fill="FFFFFF"/>
        </w:rPr>
        <w:t xml:space="preserve">Kristen </w:t>
      </w:r>
      <w:proofErr w:type="spellStart"/>
      <w:r w:rsidRPr="00534FD1">
        <w:rPr>
          <w:rStyle w:val="normaltextrun"/>
          <w:b/>
          <w:bCs/>
          <w:sz w:val="24"/>
          <w:shd w:val="clear" w:color="auto" w:fill="FFFFFF"/>
        </w:rPr>
        <w:t>Cuthrell</w:t>
      </w:r>
      <w:proofErr w:type="spellEnd"/>
      <w:r w:rsidRPr="00534FD1">
        <w:rPr>
          <w:rStyle w:val="normaltextrun"/>
          <w:sz w:val="24"/>
          <w:shd w:val="clear" w:color="auto" w:fill="FFFFFF"/>
        </w:rPr>
        <w:t xml:space="preserve">, EdD, is a Professor </w:t>
      </w:r>
      <w:r w:rsidR="00B92A2E" w:rsidRPr="00534FD1">
        <w:rPr>
          <w:rStyle w:val="normaltextrun"/>
          <w:sz w:val="24"/>
          <w:shd w:val="clear" w:color="auto" w:fill="FFFFFF"/>
        </w:rPr>
        <w:t xml:space="preserve">and Chair at Clemson University in the Department of Education and Human Development. She serves as a Dean’s Fellow in Rural Education and </w:t>
      </w:r>
      <w:r w:rsidR="00AE2924" w:rsidRPr="00534FD1">
        <w:rPr>
          <w:rStyle w:val="normaltextrun"/>
          <w:sz w:val="24"/>
          <w:shd w:val="clear" w:color="auto" w:fill="FFFFFF"/>
        </w:rPr>
        <w:t>O</w:t>
      </w:r>
      <w:r w:rsidR="00B92A2E" w:rsidRPr="00534FD1">
        <w:rPr>
          <w:rStyle w:val="normaltextrun"/>
          <w:sz w:val="24"/>
          <w:shd w:val="clear" w:color="auto" w:fill="FFFFFF"/>
        </w:rPr>
        <w:t xml:space="preserve">utreach. Previously, she was </w:t>
      </w:r>
      <w:r w:rsidRPr="00534FD1">
        <w:rPr>
          <w:rStyle w:val="normaltextrun"/>
          <w:sz w:val="24"/>
          <w:shd w:val="clear" w:color="auto" w:fill="FFFFFF"/>
        </w:rPr>
        <w:t xml:space="preserve">at East Carolina University in the </w:t>
      </w:r>
      <w:r w:rsidRPr="00534FD1">
        <w:rPr>
          <w:rStyle w:val="normaltextrun"/>
          <w:sz w:val="24"/>
          <w:shd w:val="clear" w:color="auto" w:fill="FFFFFF"/>
        </w:rPr>
        <w:lastRenderedPageBreak/>
        <w:t>Department of Elementary Education and Middle Grades Education and serve</w:t>
      </w:r>
      <w:r w:rsidR="00B92A2E" w:rsidRPr="00534FD1">
        <w:rPr>
          <w:rStyle w:val="normaltextrun"/>
          <w:sz w:val="24"/>
          <w:shd w:val="clear" w:color="auto" w:fill="FFFFFF"/>
        </w:rPr>
        <w:t>d</w:t>
      </w:r>
      <w:r w:rsidRPr="00534FD1">
        <w:rPr>
          <w:rStyle w:val="normaltextrun"/>
          <w:sz w:val="24"/>
          <w:shd w:val="clear" w:color="auto" w:fill="FFFFFF"/>
        </w:rPr>
        <w:t xml:space="preserve"> as Director of the Rural Education Institute. Her research interests include </w:t>
      </w:r>
      <w:r w:rsidR="00B92A2E" w:rsidRPr="00534FD1">
        <w:rPr>
          <w:rStyle w:val="normaltextrun"/>
          <w:sz w:val="24"/>
          <w:shd w:val="clear" w:color="auto" w:fill="FFFFFF"/>
        </w:rPr>
        <w:t xml:space="preserve">rural </w:t>
      </w:r>
      <w:r w:rsidRPr="00534FD1">
        <w:rPr>
          <w:rStyle w:val="normaltextrun"/>
          <w:sz w:val="24"/>
          <w:shd w:val="clear" w:color="auto" w:fill="FFFFFF"/>
        </w:rPr>
        <w:t xml:space="preserve">educator preparation, innovation </w:t>
      </w:r>
      <w:r w:rsidR="000831DF" w:rsidRPr="00534FD1">
        <w:rPr>
          <w:rStyle w:val="normaltextrun"/>
          <w:sz w:val="24"/>
          <w:shd w:val="clear" w:color="auto" w:fill="FFFFFF"/>
        </w:rPr>
        <w:t>through rural research-practice partnership</w:t>
      </w:r>
      <w:r w:rsidRPr="00534FD1">
        <w:rPr>
          <w:rStyle w:val="normaltextrun"/>
          <w:sz w:val="24"/>
          <w:shd w:val="clear" w:color="auto" w:fill="FFFFFF"/>
        </w:rPr>
        <w:t xml:space="preserve">, and </w:t>
      </w:r>
      <w:r w:rsidR="000831DF" w:rsidRPr="00534FD1">
        <w:rPr>
          <w:rStyle w:val="normaltextrun"/>
          <w:sz w:val="24"/>
          <w:shd w:val="clear" w:color="auto" w:fill="FFFFFF"/>
        </w:rPr>
        <w:t>community engagement in rural spaces</w:t>
      </w:r>
      <w:r w:rsidRPr="00534FD1">
        <w:rPr>
          <w:rStyle w:val="normaltextrun"/>
          <w:sz w:val="24"/>
          <w:shd w:val="clear" w:color="auto" w:fill="FFFFFF"/>
        </w:rPr>
        <w:t>.</w:t>
      </w:r>
    </w:p>
    <w:p w14:paraId="4F6303A1" w14:textId="77777777" w:rsidR="00432430" w:rsidRPr="00534FD1" w:rsidRDefault="00432430" w:rsidP="006B7344">
      <w:pPr>
        <w:spacing w:after="120" w:line="360" w:lineRule="auto"/>
        <w:ind w:left="-15" w:right="0" w:firstLine="15"/>
        <w:rPr>
          <w:color w:val="auto"/>
          <w:sz w:val="24"/>
        </w:rPr>
      </w:pPr>
    </w:p>
    <w:p w14:paraId="1913B0C5" w14:textId="0065C8DB" w:rsidR="002B7EA6" w:rsidRPr="00534FD1" w:rsidRDefault="00642C37" w:rsidP="00E34344">
      <w:pPr>
        <w:spacing w:after="120" w:line="276" w:lineRule="auto"/>
        <w:ind w:right="0" w:firstLine="0"/>
        <w:jc w:val="center"/>
        <w:rPr>
          <w:sz w:val="24"/>
        </w:rPr>
      </w:pPr>
      <w:r w:rsidRPr="00534FD1">
        <w:rPr>
          <w:noProof/>
          <w:sz w:val="24"/>
        </w:rPr>
        <w:drawing>
          <wp:inline distT="0" distB="0" distL="0" distR="0" wp14:anchorId="259C928C" wp14:editId="34E637F3">
            <wp:extent cx="2390775" cy="135477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502731" cy="1418214"/>
                    </a:xfrm>
                    <a:prstGeom prst="rect">
                      <a:avLst/>
                    </a:prstGeom>
                  </pic:spPr>
                </pic:pic>
              </a:graphicData>
            </a:graphic>
          </wp:inline>
        </w:drawing>
      </w:r>
    </w:p>
    <w:p w14:paraId="61EAF7FB" w14:textId="77777777" w:rsidR="00E34344" w:rsidRPr="00534FD1" w:rsidRDefault="00E34344" w:rsidP="00F015BE">
      <w:pPr>
        <w:spacing w:after="120" w:line="240" w:lineRule="auto"/>
        <w:ind w:right="0" w:firstLine="0"/>
        <w:jc w:val="left"/>
        <w:rPr>
          <w:sz w:val="24"/>
        </w:rPr>
      </w:pPr>
      <w:r w:rsidRPr="00534FD1">
        <w:rPr>
          <w:b/>
          <w:sz w:val="24"/>
        </w:rPr>
        <w:t>Mission:</w:t>
      </w:r>
      <w:r w:rsidRPr="00534FD1">
        <w:rPr>
          <w:sz w:val="24"/>
        </w:rPr>
        <w:t xml:space="preserve"> Initiate and facilitate partnerships and research-driven innovations that enhance holistic development and opportunities for pk-16 students and their families in rural communities. Collaborate with stakeholders towards positive transformation in families and schools.</w:t>
      </w:r>
    </w:p>
    <w:p w14:paraId="0E383C24" w14:textId="77777777" w:rsidR="00E34344" w:rsidRPr="00534FD1" w:rsidRDefault="00E34344" w:rsidP="00F015BE">
      <w:pPr>
        <w:spacing w:after="120" w:line="240" w:lineRule="auto"/>
        <w:ind w:right="0" w:firstLine="0"/>
        <w:jc w:val="left"/>
        <w:rPr>
          <w:sz w:val="24"/>
        </w:rPr>
      </w:pPr>
      <w:r w:rsidRPr="00534FD1">
        <w:rPr>
          <w:b/>
          <w:sz w:val="24"/>
        </w:rPr>
        <w:t>Vision</w:t>
      </w:r>
      <w:r w:rsidRPr="00534FD1">
        <w:rPr>
          <w:sz w:val="24"/>
        </w:rPr>
        <w:t>: Be a place where educational stakeholders in rural communities come and feel at home in accessing resources and support to address the issues that confront us.</w:t>
      </w:r>
    </w:p>
    <w:p w14:paraId="1E67F065" w14:textId="6CEB66FD" w:rsidR="00E34344" w:rsidRPr="00534FD1" w:rsidRDefault="00E34344" w:rsidP="00F015BE">
      <w:pPr>
        <w:spacing w:after="120" w:line="240" w:lineRule="auto"/>
        <w:ind w:right="0" w:firstLine="0"/>
        <w:jc w:val="left"/>
        <w:rPr>
          <w:sz w:val="24"/>
        </w:rPr>
      </w:pPr>
      <w:r w:rsidRPr="00534FD1">
        <w:rPr>
          <w:b/>
          <w:sz w:val="24"/>
        </w:rPr>
        <w:t>Goals:</w:t>
      </w:r>
      <w:r w:rsidRPr="00534FD1">
        <w:rPr>
          <w:sz w:val="24"/>
        </w:rPr>
        <w:t xml:space="preserve"> Improve educational outcomes for rural students, school</w:t>
      </w:r>
      <w:r w:rsidR="00DE6916" w:rsidRPr="00534FD1">
        <w:rPr>
          <w:sz w:val="24"/>
        </w:rPr>
        <w:t>,</w:t>
      </w:r>
      <w:r w:rsidRPr="00534FD1">
        <w:rPr>
          <w:sz w:val="24"/>
        </w:rPr>
        <w:t xml:space="preserve"> and communities through</w:t>
      </w:r>
    </w:p>
    <w:p w14:paraId="147E18D4" w14:textId="77777777" w:rsidR="00E34344" w:rsidRPr="00534FD1" w:rsidRDefault="00E34344" w:rsidP="00F015BE">
      <w:pPr>
        <w:numPr>
          <w:ilvl w:val="0"/>
          <w:numId w:val="1"/>
        </w:numPr>
        <w:spacing w:after="120" w:line="240" w:lineRule="auto"/>
        <w:ind w:right="0"/>
        <w:jc w:val="left"/>
        <w:rPr>
          <w:sz w:val="24"/>
        </w:rPr>
      </w:pPr>
      <w:r w:rsidRPr="00534FD1">
        <w:rPr>
          <w:sz w:val="24"/>
        </w:rPr>
        <w:t>ECU Next Gen: We grow the next generation of rural educators and researchers.</w:t>
      </w:r>
    </w:p>
    <w:p w14:paraId="448B3117" w14:textId="77777777" w:rsidR="00E34344" w:rsidRPr="00534FD1" w:rsidRDefault="00E34344" w:rsidP="00F015BE">
      <w:pPr>
        <w:numPr>
          <w:ilvl w:val="0"/>
          <w:numId w:val="1"/>
        </w:numPr>
        <w:spacing w:after="120" w:line="240" w:lineRule="auto"/>
        <w:ind w:right="0"/>
        <w:jc w:val="left"/>
        <w:rPr>
          <w:sz w:val="24"/>
        </w:rPr>
      </w:pPr>
      <w:r w:rsidRPr="00534FD1">
        <w:rPr>
          <w:sz w:val="24"/>
        </w:rPr>
        <w:t>Local and Regional Development: We collaborate with schools and communities to build capacity for all.</w:t>
      </w:r>
    </w:p>
    <w:p w14:paraId="2AE7226A" w14:textId="77777777" w:rsidR="00E34344" w:rsidRPr="00534FD1" w:rsidRDefault="00E34344" w:rsidP="00F015BE">
      <w:pPr>
        <w:numPr>
          <w:ilvl w:val="0"/>
          <w:numId w:val="1"/>
        </w:numPr>
        <w:spacing w:after="120" w:line="240" w:lineRule="auto"/>
        <w:ind w:right="0"/>
        <w:jc w:val="left"/>
        <w:rPr>
          <w:sz w:val="24"/>
        </w:rPr>
      </w:pPr>
      <w:r w:rsidRPr="00534FD1">
        <w:rPr>
          <w:sz w:val="24"/>
        </w:rPr>
        <w:t>Rural Education Promotion: We articulate and advocate the importance of rural schools and communities.</w:t>
      </w:r>
    </w:p>
    <w:p w14:paraId="001FF4EF" w14:textId="77777777" w:rsidR="00E34344" w:rsidRPr="00534FD1" w:rsidRDefault="00E34344" w:rsidP="00F015BE">
      <w:pPr>
        <w:numPr>
          <w:ilvl w:val="0"/>
          <w:numId w:val="1"/>
        </w:numPr>
        <w:spacing w:after="120" w:line="240" w:lineRule="auto"/>
        <w:ind w:right="0"/>
        <w:jc w:val="left"/>
        <w:rPr>
          <w:sz w:val="24"/>
        </w:rPr>
      </w:pPr>
      <w:r w:rsidRPr="00534FD1">
        <w:rPr>
          <w:sz w:val="24"/>
        </w:rPr>
        <w:t>Research and Evaluation: We study our practice and investigate what works in rural schools.</w:t>
      </w:r>
    </w:p>
    <w:p w14:paraId="65041FAE" w14:textId="77777777" w:rsidR="00E34344" w:rsidRPr="00534FD1" w:rsidRDefault="00E34344" w:rsidP="00F015BE">
      <w:pPr>
        <w:spacing w:after="120" w:line="240" w:lineRule="auto"/>
        <w:ind w:right="0" w:firstLine="0"/>
        <w:jc w:val="left"/>
        <w:rPr>
          <w:sz w:val="24"/>
        </w:rPr>
      </w:pPr>
    </w:p>
    <w:p w14:paraId="40AA874B" w14:textId="7C5B68F9" w:rsidR="00E34344" w:rsidRPr="00534FD1" w:rsidRDefault="00E34344" w:rsidP="00DE6916">
      <w:pPr>
        <w:spacing w:after="120" w:line="276" w:lineRule="auto"/>
        <w:ind w:right="0" w:firstLine="0"/>
        <w:jc w:val="center"/>
        <w:rPr>
          <w:sz w:val="24"/>
        </w:rPr>
      </w:pPr>
      <w:r w:rsidRPr="00534FD1">
        <w:rPr>
          <w:sz w:val="24"/>
        </w:rPr>
        <w:t>Sign up for our newsletter to stay informed of REI's current projects and research</w:t>
      </w:r>
      <w:r w:rsidR="00DE6916" w:rsidRPr="00534FD1">
        <w:rPr>
          <w:sz w:val="24"/>
        </w:rPr>
        <w:t xml:space="preserve"> </w:t>
      </w:r>
      <w:hyperlink r:id="rId16" w:history="1">
        <w:r w:rsidRPr="00534FD1">
          <w:rPr>
            <w:rStyle w:val="Hyperlink"/>
            <w:sz w:val="24"/>
          </w:rPr>
          <w:t>https://education.ecu.edu/rei/</w:t>
        </w:r>
      </w:hyperlink>
    </w:p>
    <w:p w14:paraId="546FE8FB" w14:textId="2DC35B0B" w:rsidR="00E34344" w:rsidRPr="00534FD1" w:rsidRDefault="00E34344" w:rsidP="00F015BE">
      <w:pPr>
        <w:spacing w:after="0" w:line="240" w:lineRule="auto"/>
        <w:ind w:right="0" w:firstLine="1080"/>
        <w:jc w:val="center"/>
        <w:rPr>
          <w:sz w:val="24"/>
        </w:rPr>
      </w:pPr>
      <w:r w:rsidRPr="00534FD1">
        <w:rPr>
          <w:sz w:val="24"/>
        </w:rPr>
        <w:t xml:space="preserve">Contact us at </w:t>
      </w:r>
      <w:hyperlink r:id="rId17" w:history="1">
        <w:r w:rsidRPr="00534FD1">
          <w:rPr>
            <w:rStyle w:val="Hyperlink"/>
            <w:sz w:val="24"/>
          </w:rPr>
          <w:t>ruraleducation@ecu.edu</w:t>
        </w:r>
      </w:hyperlink>
      <w:r w:rsidRPr="00534FD1">
        <w:rPr>
          <w:sz w:val="24"/>
        </w:rPr>
        <w:t xml:space="preserve"> to connect and collaborate!</w:t>
      </w:r>
    </w:p>
    <w:sectPr w:rsidR="00E34344" w:rsidRPr="00534FD1" w:rsidSect="00E34344">
      <w:footerReference w:type="default" r:id="rId18"/>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68EB" w14:textId="77777777" w:rsidR="00124398" w:rsidRDefault="00124398" w:rsidP="001F04D1">
      <w:pPr>
        <w:spacing w:after="0" w:line="240" w:lineRule="auto"/>
      </w:pPr>
      <w:r>
        <w:separator/>
      </w:r>
    </w:p>
  </w:endnote>
  <w:endnote w:type="continuationSeparator" w:id="0">
    <w:p w14:paraId="069CD940" w14:textId="77777777" w:rsidR="00124398" w:rsidRDefault="00124398" w:rsidP="001F0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C7E1" w14:textId="26EC99ED" w:rsidR="00432430" w:rsidRPr="001F04D1" w:rsidRDefault="00432430" w:rsidP="00432430">
    <w:pPr>
      <w:pStyle w:val="Footer"/>
    </w:pPr>
    <w:r>
      <w:ptab w:relativeTo="margin" w:alignment="right" w:leader="none"/>
    </w:r>
    <w: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7F06" w14:textId="780B1782" w:rsidR="00432430" w:rsidRDefault="00432430">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290E" w14:textId="7F5FB4B5" w:rsidR="00432430" w:rsidRPr="001F04D1" w:rsidRDefault="00432430" w:rsidP="00432430">
    <w:pPr>
      <w:pStyle w:val="Footer"/>
    </w:pPr>
    <w:r>
      <w:ptab w:relativeTo="margin" w:alignment="right" w:leader="none"/>
    </w:r>
    <w:r>
      <w:t>iii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8303D" w14:textId="77777777" w:rsidR="00124398" w:rsidRDefault="00124398" w:rsidP="001F04D1">
      <w:pPr>
        <w:spacing w:after="0" w:line="240" w:lineRule="auto"/>
      </w:pPr>
      <w:r>
        <w:separator/>
      </w:r>
    </w:p>
  </w:footnote>
  <w:footnote w:type="continuationSeparator" w:id="0">
    <w:p w14:paraId="748658CC" w14:textId="77777777" w:rsidR="00124398" w:rsidRDefault="00124398" w:rsidP="001F0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CA7B" w14:textId="65192340" w:rsidR="00A22BFB" w:rsidRPr="009F51C5" w:rsidRDefault="00B92A2E" w:rsidP="009F51C5">
    <w:pPr>
      <w:pStyle w:val="Header"/>
      <w:tabs>
        <w:tab w:val="clear" w:pos="4680"/>
      </w:tabs>
      <w:spacing w:line="276" w:lineRule="auto"/>
      <w:ind w:firstLine="0"/>
      <w:rPr>
        <w:szCs w:val="20"/>
      </w:rPr>
    </w:pPr>
    <w:proofErr w:type="spellStart"/>
    <w:r>
      <w:rPr>
        <w:szCs w:val="20"/>
      </w:rPr>
      <w:t>Cuthrell</w:t>
    </w:r>
    <w:proofErr w:type="spellEnd"/>
    <w:r w:rsidR="00600ACF">
      <w:rPr>
        <w:szCs w:val="20"/>
      </w:rPr>
      <w:tab/>
    </w:r>
    <w:r>
      <w:rPr>
        <w:szCs w:val="20"/>
      </w:rPr>
      <w:t>Rural Teacher Residencies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rPr>
      <w:id w:val="-954783216"/>
      <w:docPartObj>
        <w:docPartGallery w:val="Page Numbers (Top of Page)"/>
        <w:docPartUnique/>
      </w:docPartObj>
    </w:sdtPr>
    <w:sdtEndPr>
      <w:rPr>
        <w:noProof/>
      </w:rPr>
    </w:sdtEndPr>
    <w:sdtContent>
      <w:sdt>
        <w:sdtPr>
          <w:id w:val="1009803463"/>
          <w:docPartObj>
            <w:docPartGallery w:val="Page Numbers (Top of Page)"/>
            <w:docPartUnique/>
          </w:docPartObj>
        </w:sdtPr>
        <w:sdtEndPr>
          <w:rPr>
            <w:noProof/>
          </w:rPr>
        </w:sdtEndPr>
        <w:sdtContent>
          <w:p w14:paraId="1CB1250E" w14:textId="77777777" w:rsidR="00534FD1" w:rsidRPr="007A6E07" w:rsidRDefault="00534FD1" w:rsidP="00534FD1">
            <w:pPr>
              <w:pStyle w:val="Header"/>
              <w:tabs>
                <w:tab w:val="clear" w:pos="4680"/>
              </w:tabs>
              <w:ind w:right="360"/>
              <w:rPr>
                <w:sz w:val="16"/>
                <w:szCs w:val="16"/>
              </w:rPr>
            </w:pPr>
            <w:r w:rsidRPr="007A6E07">
              <w:rPr>
                <w:i/>
                <w:sz w:val="16"/>
                <w:szCs w:val="16"/>
              </w:rPr>
              <w:t>Theory &amp; Practice in Rural Education (TPRE)</w:t>
            </w:r>
            <w:r w:rsidRPr="007A6E07">
              <w:rPr>
                <w:i/>
                <w:sz w:val="16"/>
                <w:szCs w:val="16"/>
              </w:rPr>
              <w:tab/>
            </w:r>
            <w:r w:rsidRPr="007A6E07">
              <w:rPr>
                <w:sz w:val="16"/>
                <w:szCs w:val="16"/>
              </w:rPr>
              <w:t xml:space="preserve">Copyright </w:t>
            </w:r>
            <w:r>
              <w:rPr>
                <w:sz w:val="16"/>
                <w:szCs w:val="16"/>
              </w:rPr>
              <w:t xml:space="preserve">2024    </w:t>
            </w:r>
            <w:r w:rsidRPr="007A6E07">
              <w:rPr>
                <w:sz w:val="16"/>
                <w:szCs w:val="16"/>
              </w:rPr>
              <w:t>ISSN:264</w:t>
            </w:r>
            <w:r>
              <w:rPr>
                <w:sz w:val="16"/>
                <w:szCs w:val="16"/>
              </w:rPr>
              <w:t>1</w:t>
            </w:r>
            <w:r w:rsidRPr="007A6E07">
              <w:rPr>
                <w:sz w:val="16"/>
                <w:szCs w:val="16"/>
              </w:rPr>
              <w:t>-7170</w:t>
            </w:r>
          </w:p>
          <w:p w14:paraId="52E740C8" w14:textId="2125268C" w:rsidR="00534FD1" w:rsidRPr="00015D30" w:rsidRDefault="00534FD1" w:rsidP="00534FD1">
            <w:pPr>
              <w:pStyle w:val="Header"/>
              <w:ind w:right="360"/>
              <w:rPr>
                <w:noProof/>
                <w:lang w:val="es-ES"/>
              </w:rPr>
            </w:pPr>
            <w:r w:rsidRPr="00015D30">
              <w:rPr>
                <w:sz w:val="16"/>
                <w:szCs w:val="16"/>
                <w:lang w:val="es-ES"/>
              </w:rPr>
              <w:t>202</w:t>
            </w:r>
            <w:r>
              <w:rPr>
                <w:sz w:val="16"/>
                <w:szCs w:val="16"/>
                <w:lang w:val="es-ES"/>
              </w:rPr>
              <w:t>4</w:t>
            </w:r>
            <w:r w:rsidRPr="00015D30">
              <w:rPr>
                <w:sz w:val="16"/>
                <w:szCs w:val="16"/>
                <w:lang w:val="es-ES"/>
              </w:rPr>
              <w:t>, Vol. 1</w:t>
            </w:r>
            <w:r>
              <w:rPr>
                <w:sz w:val="16"/>
                <w:szCs w:val="16"/>
                <w:lang w:val="es-ES"/>
              </w:rPr>
              <w:t>4</w:t>
            </w:r>
            <w:r w:rsidRPr="00015D30">
              <w:rPr>
                <w:sz w:val="16"/>
                <w:szCs w:val="16"/>
                <w:lang w:val="es-ES"/>
              </w:rPr>
              <w:t xml:space="preserve">, No. </w:t>
            </w:r>
            <w:r>
              <w:rPr>
                <w:sz w:val="16"/>
                <w:szCs w:val="16"/>
                <w:lang w:val="es-ES"/>
              </w:rPr>
              <w:t>2</w:t>
            </w:r>
            <w:r w:rsidR="001F1885">
              <w:rPr>
                <w:sz w:val="16"/>
                <w:szCs w:val="16"/>
                <w:lang w:val="es-ES"/>
              </w:rPr>
              <w:t xml:space="preserve">, </w:t>
            </w:r>
            <w:r w:rsidR="001F1885" w:rsidRPr="00136464">
              <w:rPr>
                <w:sz w:val="16"/>
                <w:szCs w:val="20"/>
              </w:rPr>
              <w:t>Pp.</w:t>
            </w:r>
            <w:r w:rsidR="001F1885" w:rsidRPr="00136464">
              <w:rPr>
                <w:rFonts w:eastAsia="Calibri"/>
                <w:sz w:val="12"/>
                <w:szCs w:val="12"/>
                <w:lang w:val="es-ES"/>
              </w:rPr>
              <w:t xml:space="preserve"> </w:t>
            </w:r>
            <w:r w:rsidR="001F1885">
              <w:rPr>
                <w:rFonts w:eastAsia="Calibri"/>
                <w:sz w:val="16"/>
                <w:szCs w:val="16"/>
                <w:lang w:val="es-ES"/>
              </w:rPr>
              <w:t>i-</w:t>
            </w:r>
            <w:proofErr w:type="spellStart"/>
            <w:r w:rsidR="001F1885">
              <w:rPr>
                <w:rFonts w:eastAsia="Calibri"/>
                <w:sz w:val="16"/>
                <w:szCs w:val="16"/>
                <w:lang w:val="es-ES"/>
              </w:rPr>
              <w:t>iii</w:t>
            </w:r>
            <w:proofErr w:type="spellEnd"/>
            <w:r w:rsidRPr="00015D30">
              <w:rPr>
                <w:sz w:val="16"/>
                <w:szCs w:val="16"/>
                <w:lang w:val="es-ES"/>
              </w:rPr>
              <w:tab/>
            </w:r>
            <w:r w:rsidRPr="00015D30">
              <w:rPr>
                <w:sz w:val="16"/>
                <w:szCs w:val="16"/>
                <w:lang w:val="es-ES"/>
              </w:rPr>
              <w:tab/>
            </w:r>
            <w:r w:rsidRPr="00015D30">
              <w:rPr>
                <w:sz w:val="16"/>
                <w:szCs w:val="16"/>
                <w:shd w:val="clear" w:color="auto" w:fill="FFFFFF"/>
                <w:lang w:val="es-ES"/>
              </w:rPr>
              <w:t>https://doi.org/10.3776/tpre.202</w:t>
            </w:r>
            <w:r>
              <w:rPr>
                <w:sz w:val="16"/>
                <w:szCs w:val="16"/>
                <w:shd w:val="clear" w:color="auto" w:fill="FFFFFF"/>
                <w:lang w:val="es-ES"/>
              </w:rPr>
              <w:t>4</w:t>
            </w:r>
            <w:r w:rsidRPr="00015D30">
              <w:rPr>
                <w:sz w:val="16"/>
                <w:szCs w:val="16"/>
                <w:shd w:val="clear" w:color="auto" w:fill="FFFFFF"/>
                <w:lang w:val="es-ES"/>
              </w:rPr>
              <w:t>.v1</w:t>
            </w:r>
            <w:r>
              <w:rPr>
                <w:sz w:val="16"/>
                <w:szCs w:val="16"/>
                <w:shd w:val="clear" w:color="auto" w:fill="FFFFFF"/>
                <w:lang w:val="es-ES"/>
              </w:rPr>
              <w:t>4</w:t>
            </w:r>
            <w:r w:rsidRPr="00015D30">
              <w:rPr>
                <w:sz w:val="16"/>
                <w:szCs w:val="16"/>
                <w:shd w:val="clear" w:color="auto" w:fill="FFFFFF"/>
                <w:lang w:val="es-ES"/>
              </w:rPr>
              <w:t>n</w:t>
            </w:r>
            <w:r>
              <w:rPr>
                <w:sz w:val="16"/>
                <w:szCs w:val="16"/>
                <w:shd w:val="clear" w:color="auto" w:fill="FFFFFF"/>
                <w:lang w:val="es-ES"/>
              </w:rPr>
              <w:t>2</w:t>
            </w:r>
            <w:r w:rsidR="001F1885" w:rsidRPr="00DA4F3A">
              <w:rPr>
                <w:rFonts w:eastAsia="Calibri"/>
                <w:sz w:val="16"/>
                <w:szCs w:val="16"/>
                <w:lang w:val="es-ES"/>
              </w:rPr>
              <w:t>pi</w:t>
            </w:r>
            <w:r w:rsidR="001F1885">
              <w:rPr>
                <w:rFonts w:eastAsia="Calibri"/>
                <w:sz w:val="16"/>
                <w:szCs w:val="16"/>
                <w:lang w:val="es-ES"/>
              </w:rPr>
              <w:t>-iii</w:t>
            </w:r>
          </w:p>
        </w:sdtContent>
      </w:sdt>
      <w:p w14:paraId="0CAD296D" w14:textId="77777777" w:rsidR="00534FD1" w:rsidRPr="007731FF" w:rsidRDefault="00000000" w:rsidP="00534FD1">
        <w:pPr>
          <w:pStyle w:val="Header"/>
          <w:tabs>
            <w:tab w:val="clear" w:pos="4680"/>
          </w:tabs>
          <w:ind w:right="360"/>
          <w:rPr>
            <w:sz w:val="14"/>
            <w:szCs w:val="14"/>
            <w:lang w:val="es-ES"/>
          </w:rPr>
        </w:pPr>
      </w:p>
    </w:sdtContent>
  </w:sdt>
  <w:p w14:paraId="6DCBDF8E" w14:textId="6486A692" w:rsidR="009F51C5" w:rsidRPr="00534FD1" w:rsidRDefault="009F51C5" w:rsidP="00534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72C3E"/>
    <w:multiLevelType w:val="hybridMultilevel"/>
    <w:tmpl w:val="26DE9636"/>
    <w:lvl w:ilvl="0" w:tplc="04090003">
      <w:start w:val="1"/>
      <w:numFmt w:val="bullet"/>
      <w:lvlText w:val="o"/>
      <w:lvlJc w:val="left"/>
      <w:pPr>
        <w:ind w:left="781" w:hanging="360"/>
      </w:pPr>
      <w:rPr>
        <w:rFonts w:ascii="Courier New" w:hAnsi="Courier New" w:cs="Courier New"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num w:numId="1" w16cid:durableId="467749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ewMDM3NzEzNjUwMrVU0lEKTi0uzszPAykwrgUA0b/sXSwAAAA="/>
  </w:docVars>
  <w:rsids>
    <w:rsidRoot w:val="00332656"/>
    <w:rsid w:val="000052C5"/>
    <w:rsid w:val="0001653C"/>
    <w:rsid w:val="00055456"/>
    <w:rsid w:val="000752A0"/>
    <w:rsid w:val="000755E5"/>
    <w:rsid w:val="000831DF"/>
    <w:rsid w:val="000A0D2D"/>
    <w:rsid w:val="000B34EB"/>
    <w:rsid w:val="000C5E4A"/>
    <w:rsid w:val="00100E8B"/>
    <w:rsid w:val="0012081E"/>
    <w:rsid w:val="00124398"/>
    <w:rsid w:val="00145736"/>
    <w:rsid w:val="00176BB0"/>
    <w:rsid w:val="00192DE6"/>
    <w:rsid w:val="00195038"/>
    <w:rsid w:val="001D2007"/>
    <w:rsid w:val="001E041D"/>
    <w:rsid w:val="001E64B6"/>
    <w:rsid w:val="001F04D1"/>
    <w:rsid w:val="001F1885"/>
    <w:rsid w:val="00233157"/>
    <w:rsid w:val="00242679"/>
    <w:rsid w:val="00267157"/>
    <w:rsid w:val="00275F27"/>
    <w:rsid w:val="002B201C"/>
    <w:rsid w:val="002B663F"/>
    <w:rsid w:val="002B7EA6"/>
    <w:rsid w:val="00332656"/>
    <w:rsid w:val="003C7F11"/>
    <w:rsid w:val="003E6741"/>
    <w:rsid w:val="00432430"/>
    <w:rsid w:val="004606DB"/>
    <w:rsid w:val="00486E4F"/>
    <w:rsid w:val="004928C2"/>
    <w:rsid w:val="004B4CA1"/>
    <w:rsid w:val="004C01BF"/>
    <w:rsid w:val="00534FD1"/>
    <w:rsid w:val="005515BC"/>
    <w:rsid w:val="00580368"/>
    <w:rsid w:val="005825C7"/>
    <w:rsid w:val="00597F09"/>
    <w:rsid w:val="005E06A9"/>
    <w:rsid w:val="005F2948"/>
    <w:rsid w:val="00600ACF"/>
    <w:rsid w:val="00632F73"/>
    <w:rsid w:val="00637188"/>
    <w:rsid w:val="00642C37"/>
    <w:rsid w:val="00663EB4"/>
    <w:rsid w:val="00684049"/>
    <w:rsid w:val="00696132"/>
    <w:rsid w:val="006B7344"/>
    <w:rsid w:val="006D4370"/>
    <w:rsid w:val="007062F9"/>
    <w:rsid w:val="00710492"/>
    <w:rsid w:val="00737BBA"/>
    <w:rsid w:val="007837B0"/>
    <w:rsid w:val="007B2FBB"/>
    <w:rsid w:val="007C5A9A"/>
    <w:rsid w:val="00801189"/>
    <w:rsid w:val="00803D84"/>
    <w:rsid w:val="008114F3"/>
    <w:rsid w:val="00850C6A"/>
    <w:rsid w:val="008A207F"/>
    <w:rsid w:val="008A2E87"/>
    <w:rsid w:val="008A625B"/>
    <w:rsid w:val="008C067D"/>
    <w:rsid w:val="008C4AF7"/>
    <w:rsid w:val="008D34ED"/>
    <w:rsid w:val="008F02FC"/>
    <w:rsid w:val="00912ED8"/>
    <w:rsid w:val="0091348C"/>
    <w:rsid w:val="00953091"/>
    <w:rsid w:val="009D5D8D"/>
    <w:rsid w:val="009D6B85"/>
    <w:rsid w:val="009F0B83"/>
    <w:rsid w:val="009F51C5"/>
    <w:rsid w:val="00A22BFB"/>
    <w:rsid w:val="00A35950"/>
    <w:rsid w:val="00AA206F"/>
    <w:rsid w:val="00AE2924"/>
    <w:rsid w:val="00AE4CB2"/>
    <w:rsid w:val="00B12542"/>
    <w:rsid w:val="00B14331"/>
    <w:rsid w:val="00B36A64"/>
    <w:rsid w:val="00B47172"/>
    <w:rsid w:val="00B65C7A"/>
    <w:rsid w:val="00B804C4"/>
    <w:rsid w:val="00B92A2E"/>
    <w:rsid w:val="00B96499"/>
    <w:rsid w:val="00C370FA"/>
    <w:rsid w:val="00C456CF"/>
    <w:rsid w:val="00C47F0D"/>
    <w:rsid w:val="00C56B5E"/>
    <w:rsid w:val="00C8350F"/>
    <w:rsid w:val="00CB2B62"/>
    <w:rsid w:val="00D111DD"/>
    <w:rsid w:val="00D6175E"/>
    <w:rsid w:val="00D827BD"/>
    <w:rsid w:val="00D90338"/>
    <w:rsid w:val="00D94ACB"/>
    <w:rsid w:val="00DE6916"/>
    <w:rsid w:val="00E05697"/>
    <w:rsid w:val="00E33914"/>
    <w:rsid w:val="00E34344"/>
    <w:rsid w:val="00E47BAC"/>
    <w:rsid w:val="00E50390"/>
    <w:rsid w:val="00E7559B"/>
    <w:rsid w:val="00E856D1"/>
    <w:rsid w:val="00EA2924"/>
    <w:rsid w:val="00EC258C"/>
    <w:rsid w:val="00ED4A06"/>
    <w:rsid w:val="00F015BE"/>
    <w:rsid w:val="00F1588F"/>
    <w:rsid w:val="00F16046"/>
    <w:rsid w:val="00F30C6D"/>
    <w:rsid w:val="00F33E86"/>
    <w:rsid w:val="00F64537"/>
    <w:rsid w:val="00F6493B"/>
    <w:rsid w:val="00FA362B"/>
    <w:rsid w:val="00FA6BFE"/>
    <w:rsid w:val="00FA7D85"/>
    <w:rsid w:val="00FB263C"/>
    <w:rsid w:val="00FC0681"/>
    <w:rsid w:val="00FF38D4"/>
    <w:rsid w:val="00FF5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8125B"/>
  <w15:docId w15:val="{C02A615B-E9A3-D945-A258-B5E3D141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69" w:lineRule="auto"/>
      <w:ind w:right="54" w:firstLine="350"/>
      <w:jc w:val="both"/>
    </w:pPr>
    <w:rPr>
      <w:rFonts w:ascii="Arial" w:eastAsia="Arial" w:hAnsi="Arial" w:cs="Arial"/>
      <w:color w:val="1C1D1E"/>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4D1"/>
    <w:rPr>
      <w:rFonts w:ascii="Arial" w:eastAsia="Arial" w:hAnsi="Arial" w:cs="Arial"/>
      <w:color w:val="1C1D1E"/>
      <w:sz w:val="20"/>
      <w:lang w:bidi="en-US"/>
    </w:rPr>
  </w:style>
  <w:style w:type="paragraph" w:styleId="Footer">
    <w:name w:val="footer"/>
    <w:basedOn w:val="Normal"/>
    <w:link w:val="FooterChar"/>
    <w:uiPriority w:val="99"/>
    <w:unhideWhenUsed/>
    <w:rsid w:val="001F0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4D1"/>
    <w:rPr>
      <w:rFonts w:ascii="Arial" w:eastAsia="Arial" w:hAnsi="Arial" w:cs="Arial"/>
      <w:color w:val="1C1D1E"/>
      <w:sz w:val="20"/>
      <w:lang w:bidi="en-US"/>
    </w:rPr>
  </w:style>
  <w:style w:type="character" w:styleId="Hyperlink">
    <w:name w:val="Hyperlink"/>
    <w:basedOn w:val="DefaultParagraphFont"/>
    <w:uiPriority w:val="99"/>
    <w:unhideWhenUsed/>
    <w:rsid w:val="00A22BFB"/>
    <w:rPr>
      <w:color w:val="0563C1" w:themeColor="hyperlink"/>
      <w:u w:val="single"/>
    </w:rPr>
  </w:style>
  <w:style w:type="character" w:styleId="UnresolvedMention">
    <w:name w:val="Unresolved Mention"/>
    <w:basedOn w:val="DefaultParagraphFont"/>
    <w:uiPriority w:val="99"/>
    <w:semiHidden/>
    <w:unhideWhenUsed/>
    <w:rsid w:val="00A22BFB"/>
    <w:rPr>
      <w:color w:val="605E5C"/>
      <w:shd w:val="clear" w:color="auto" w:fill="E1DFDD"/>
    </w:rPr>
  </w:style>
  <w:style w:type="character" w:styleId="Strong">
    <w:name w:val="Strong"/>
    <w:basedOn w:val="DefaultParagraphFont"/>
    <w:uiPriority w:val="22"/>
    <w:qFormat/>
    <w:rsid w:val="00F015BE"/>
    <w:rPr>
      <w:b/>
      <w:bCs/>
    </w:rPr>
  </w:style>
  <w:style w:type="paragraph" w:styleId="NormalWeb">
    <w:name w:val="Normal (Web)"/>
    <w:basedOn w:val="Normal"/>
    <w:uiPriority w:val="99"/>
    <w:semiHidden/>
    <w:unhideWhenUsed/>
    <w:rsid w:val="00F015BE"/>
    <w:pPr>
      <w:spacing w:before="100" w:beforeAutospacing="1" w:after="100" w:afterAutospacing="1" w:line="240" w:lineRule="auto"/>
      <w:ind w:right="0" w:firstLine="0"/>
      <w:jc w:val="left"/>
    </w:pPr>
    <w:rPr>
      <w:rFonts w:ascii="Times New Roman" w:eastAsia="Times New Roman" w:hAnsi="Times New Roman" w:cs="Times New Roman"/>
      <w:color w:val="auto"/>
      <w:sz w:val="24"/>
      <w:lang w:bidi="ar-SA"/>
    </w:rPr>
  </w:style>
  <w:style w:type="character" w:customStyle="1" w:styleId="normaltextrun">
    <w:name w:val="normaltextrun"/>
    <w:basedOn w:val="DefaultParagraphFont"/>
    <w:rsid w:val="00F015BE"/>
  </w:style>
  <w:style w:type="character" w:customStyle="1" w:styleId="eop">
    <w:name w:val="eop"/>
    <w:basedOn w:val="DefaultParagraphFont"/>
    <w:rsid w:val="00F015BE"/>
  </w:style>
  <w:style w:type="character" w:styleId="CommentReference">
    <w:name w:val="annotation reference"/>
    <w:basedOn w:val="DefaultParagraphFont"/>
    <w:uiPriority w:val="99"/>
    <w:semiHidden/>
    <w:unhideWhenUsed/>
    <w:rsid w:val="00100E8B"/>
    <w:rPr>
      <w:sz w:val="16"/>
      <w:szCs w:val="16"/>
    </w:rPr>
  </w:style>
  <w:style w:type="paragraph" w:styleId="CommentText">
    <w:name w:val="annotation text"/>
    <w:basedOn w:val="Normal"/>
    <w:link w:val="CommentTextChar"/>
    <w:uiPriority w:val="99"/>
    <w:unhideWhenUsed/>
    <w:rsid w:val="00100E8B"/>
    <w:pPr>
      <w:spacing w:line="240" w:lineRule="auto"/>
    </w:pPr>
    <w:rPr>
      <w:szCs w:val="20"/>
    </w:rPr>
  </w:style>
  <w:style w:type="character" w:customStyle="1" w:styleId="CommentTextChar">
    <w:name w:val="Comment Text Char"/>
    <w:basedOn w:val="DefaultParagraphFont"/>
    <w:link w:val="CommentText"/>
    <w:uiPriority w:val="99"/>
    <w:rsid w:val="00100E8B"/>
    <w:rPr>
      <w:rFonts w:ascii="Arial" w:eastAsia="Arial" w:hAnsi="Arial" w:cs="Arial"/>
      <w:color w:val="1C1D1E"/>
      <w:sz w:val="20"/>
      <w:szCs w:val="20"/>
      <w:lang w:bidi="en-US"/>
    </w:rPr>
  </w:style>
  <w:style w:type="paragraph" w:styleId="CommentSubject">
    <w:name w:val="annotation subject"/>
    <w:basedOn w:val="CommentText"/>
    <w:next w:val="CommentText"/>
    <w:link w:val="CommentSubjectChar"/>
    <w:uiPriority w:val="99"/>
    <w:semiHidden/>
    <w:unhideWhenUsed/>
    <w:rsid w:val="00100E8B"/>
    <w:rPr>
      <w:b/>
      <w:bCs/>
    </w:rPr>
  </w:style>
  <w:style w:type="character" w:customStyle="1" w:styleId="CommentSubjectChar">
    <w:name w:val="Comment Subject Char"/>
    <w:basedOn w:val="CommentTextChar"/>
    <w:link w:val="CommentSubject"/>
    <w:uiPriority w:val="99"/>
    <w:semiHidden/>
    <w:rsid w:val="00100E8B"/>
    <w:rPr>
      <w:rFonts w:ascii="Arial" w:eastAsia="Arial" w:hAnsi="Arial" w:cs="Arial"/>
      <w:b/>
      <w:bCs/>
      <w:color w:val="1C1D1E"/>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7268">
      <w:bodyDiv w:val="1"/>
      <w:marLeft w:val="0"/>
      <w:marRight w:val="0"/>
      <w:marTop w:val="0"/>
      <w:marBottom w:val="0"/>
      <w:divBdr>
        <w:top w:val="none" w:sz="0" w:space="0" w:color="auto"/>
        <w:left w:val="none" w:sz="0" w:space="0" w:color="auto"/>
        <w:bottom w:val="none" w:sz="0" w:space="0" w:color="auto"/>
        <w:right w:val="none" w:sz="0" w:space="0" w:color="auto"/>
      </w:divBdr>
    </w:div>
    <w:div w:id="87622296">
      <w:bodyDiv w:val="1"/>
      <w:marLeft w:val="0"/>
      <w:marRight w:val="0"/>
      <w:marTop w:val="0"/>
      <w:marBottom w:val="0"/>
      <w:divBdr>
        <w:top w:val="none" w:sz="0" w:space="0" w:color="auto"/>
        <w:left w:val="none" w:sz="0" w:space="0" w:color="auto"/>
        <w:bottom w:val="none" w:sz="0" w:space="0" w:color="auto"/>
        <w:right w:val="none" w:sz="0" w:space="0" w:color="auto"/>
      </w:divBdr>
      <w:divsChild>
        <w:div w:id="1261373776">
          <w:marLeft w:val="0"/>
          <w:marRight w:val="0"/>
          <w:marTop w:val="0"/>
          <w:marBottom w:val="0"/>
          <w:divBdr>
            <w:top w:val="none" w:sz="0" w:space="0" w:color="auto"/>
            <w:left w:val="none" w:sz="0" w:space="0" w:color="auto"/>
            <w:bottom w:val="none" w:sz="0" w:space="0" w:color="auto"/>
            <w:right w:val="none" w:sz="0" w:space="0" w:color="auto"/>
          </w:divBdr>
        </w:div>
        <w:div w:id="1343623686">
          <w:marLeft w:val="0"/>
          <w:marRight w:val="0"/>
          <w:marTop w:val="0"/>
          <w:marBottom w:val="0"/>
          <w:divBdr>
            <w:top w:val="none" w:sz="0" w:space="0" w:color="auto"/>
            <w:left w:val="none" w:sz="0" w:space="0" w:color="auto"/>
            <w:bottom w:val="none" w:sz="0" w:space="0" w:color="auto"/>
            <w:right w:val="none" w:sz="0" w:space="0" w:color="auto"/>
          </w:divBdr>
        </w:div>
      </w:divsChild>
    </w:div>
    <w:div w:id="103699476">
      <w:bodyDiv w:val="1"/>
      <w:marLeft w:val="0"/>
      <w:marRight w:val="0"/>
      <w:marTop w:val="0"/>
      <w:marBottom w:val="0"/>
      <w:divBdr>
        <w:top w:val="none" w:sz="0" w:space="0" w:color="auto"/>
        <w:left w:val="none" w:sz="0" w:space="0" w:color="auto"/>
        <w:bottom w:val="none" w:sz="0" w:space="0" w:color="auto"/>
        <w:right w:val="none" w:sz="0" w:space="0" w:color="auto"/>
      </w:divBdr>
      <w:divsChild>
        <w:div w:id="1328942361">
          <w:marLeft w:val="0"/>
          <w:marRight w:val="0"/>
          <w:marTop w:val="0"/>
          <w:marBottom w:val="0"/>
          <w:divBdr>
            <w:top w:val="none" w:sz="0" w:space="0" w:color="auto"/>
            <w:left w:val="none" w:sz="0" w:space="0" w:color="auto"/>
            <w:bottom w:val="none" w:sz="0" w:space="0" w:color="auto"/>
            <w:right w:val="none" w:sz="0" w:space="0" w:color="auto"/>
          </w:divBdr>
        </w:div>
      </w:divsChild>
    </w:div>
    <w:div w:id="139032120">
      <w:bodyDiv w:val="1"/>
      <w:marLeft w:val="0"/>
      <w:marRight w:val="0"/>
      <w:marTop w:val="0"/>
      <w:marBottom w:val="0"/>
      <w:divBdr>
        <w:top w:val="none" w:sz="0" w:space="0" w:color="auto"/>
        <w:left w:val="none" w:sz="0" w:space="0" w:color="auto"/>
        <w:bottom w:val="none" w:sz="0" w:space="0" w:color="auto"/>
        <w:right w:val="none" w:sz="0" w:space="0" w:color="auto"/>
      </w:divBdr>
    </w:div>
    <w:div w:id="171602734">
      <w:bodyDiv w:val="1"/>
      <w:marLeft w:val="0"/>
      <w:marRight w:val="0"/>
      <w:marTop w:val="0"/>
      <w:marBottom w:val="0"/>
      <w:divBdr>
        <w:top w:val="none" w:sz="0" w:space="0" w:color="auto"/>
        <w:left w:val="none" w:sz="0" w:space="0" w:color="auto"/>
        <w:bottom w:val="none" w:sz="0" w:space="0" w:color="auto"/>
        <w:right w:val="none" w:sz="0" w:space="0" w:color="auto"/>
      </w:divBdr>
    </w:div>
    <w:div w:id="737168554">
      <w:bodyDiv w:val="1"/>
      <w:marLeft w:val="0"/>
      <w:marRight w:val="0"/>
      <w:marTop w:val="0"/>
      <w:marBottom w:val="0"/>
      <w:divBdr>
        <w:top w:val="none" w:sz="0" w:space="0" w:color="auto"/>
        <w:left w:val="none" w:sz="0" w:space="0" w:color="auto"/>
        <w:bottom w:val="none" w:sz="0" w:space="0" w:color="auto"/>
        <w:right w:val="none" w:sz="0" w:space="0" w:color="auto"/>
      </w:divBdr>
    </w:div>
    <w:div w:id="815222674">
      <w:bodyDiv w:val="1"/>
      <w:marLeft w:val="0"/>
      <w:marRight w:val="0"/>
      <w:marTop w:val="0"/>
      <w:marBottom w:val="0"/>
      <w:divBdr>
        <w:top w:val="none" w:sz="0" w:space="0" w:color="auto"/>
        <w:left w:val="none" w:sz="0" w:space="0" w:color="auto"/>
        <w:bottom w:val="none" w:sz="0" w:space="0" w:color="auto"/>
        <w:right w:val="none" w:sz="0" w:space="0" w:color="auto"/>
      </w:divBdr>
      <w:divsChild>
        <w:div w:id="1258293722">
          <w:marLeft w:val="0"/>
          <w:marRight w:val="0"/>
          <w:marTop w:val="0"/>
          <w:marBottom w:val="0"/>
          <w:divBdr>
            <w:top w:val="none" w:sz="0" w:space="0" w:color="auto"/>
            <w:left w:val="none" w:sz="0" w:space="0" w:color="auto"/>
            <w:bottom w:val="none" w:sz="0" w:space="0" w:color="auto"/>
            <w:right w:val="none" w:sz="0" w:space="0" w:color="auto"/>
          </w:divBdr>
        </w:div>
        <w:div w:id="1839155373">
          <w:marLeft w:val="0"/>
          <w:marRight w:val="0"/>
          <w:marTop w:val="0"/>
          <w:marBottom w:val="0"/>
          <w:divBdr>
            <w:top w:val="none" w:sz="0" w:space="0" w:color="auto"/>
            <w:left w:val="none" w:sz="0" w:space="0" w:color="auto"/>
            <w:bottom w:val="none" w:sz="0" w:space="0" w:color="auto"/>
            <w:right w:val="none" w:sz="0" w:space="0" w:color="auto"/>
          </w:divBdr>
        </w:div>
      </w:divsChild>
    </w:div>
    <w:div w:id="1217350260">
      <w:bodyDiv w:val="1"/>
      <w:marLeft w:val="0"/>
      <w:marRight w:val="0"/>
      <w:marTop w:val="0"/>
      <w:marBottom w:val="0"/>
      <w:divBdr>
        <w:top w:val="none" w:sz="0" w:space="0" w:color="auto"/>
        <w:left w:val="none" w:sz="0" w:space="0" w:color="auto"/>
        <w:bottom w:val="none" w:sz="0" w:space="0" w:color="auto"/>
        <w:right w:val="none" w:sz="0" w:space="0" w:color="auto"/>
      </w:divBdr>
    </w:div>
    <w:div w:id="1436169134">
      <w:bodyDiv w:val="1"/>
      <w:marLeft w:val="0"/>
      <w:marRight w:val="0"/>
      <w:marTop w:val="0"/>
      <w:marBottom w:val="0"/>
      <w:divBdr>
        <w:top w:val="none" w:sz="0" w:space="0" w:color="auto"/>
        <w:left w:val="none" w:sz="0" w:space="0" w:color="auto"/>
        <w:bottom w:val="none" w:sz="0" w:space="0" w:color="auto"/>
        <w:right w:val="none" w:sz="0" w:space="0" w:color="auto"/>
      </w:divBdr>
    </w:div>
    <w:div w:id="2000962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uraleducation@ecu.edu" TargetMode="External"/><Relationship Id="rId2" Type="http://schemas.openxmlformats.org/officeDocument/2006/relationships/customXml" Target="../customXml/item2.xml"/><Relationship Id="rId16" Type="http://schemas.openxmlformats.org/officeDocument/2006/relationships/hyperlink" Target="https://education.ecu.edu/re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e4b503e-93a8-41a6-8e8c-f3bdcade7fc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00AB439E05B7469A886B9DBCC4EF89" ma:contentTypeVersion="10" ma:contentTypeDescription="Create a new document." ma:contentTypeScope="" ma:versionID="d3fc575adc3b01b345e5c555542ae6ae">
  <xsd:schema xmlns:xsd="http://www.w3.org/2001/XMLSchema" xmlns:xs="http://www.w3.org/2001/XMLSchema" xmlns:p="http://schemas.microsoft.com/office/2006/metadata/properties" xmlns:ns3="ae4b503e-93a8-41a6-8e8c-f3bdcade7fc4" xmlns:ns4="b47a49c1-6b2c-49da-9663-09ceb82e6c1c" targetNamespace="http://schemas.microsoft.com/office/2006/metadata/properties" ma:root="true" ma:fieldsID="dc0eb75fc95f6ee1d2b41af9f7dfa402" ns3:_="" ns4:_="">
    <xsd:import namespace="ae4b503e-93a8-41a6-8e8c-f3bdcade7fc4"/>
    <xsd:import namespace="b47a49c1-6b2c-49da-9663-09ceb82e6c1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b503e-93a8-41a6-8e8c-f3bdcade7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7a49c1-6b2c-49da-9663-09ceb82e6c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3A24B-BD94-4FD6-B312-7028BDB18CF8}">
  <ds:schemaRefs>
    <ds:schemaRef ds:uri="http://schemas.microsoft.com/office/2006/metadata/properties"/>
    <ds:schemaRef ds:uri="http://schemas.microsoft.com/office/infopath/2007/PartnerControls"/>
    <ds:schemaRef ds:uri="ae4b503e-93a8-41a6-8e8c-f3bdcade7fc4"/>
  </ds:schemaRefs>
</ds:datastoreItem>
</file>

<file path=customXml/itemProps2.xml><?xml version="1.0" encoding="utf-8"?>
<ds:datastoreItem xmlns:ds="http://schemas.openxmlformats.org/officeDocument/2006/customXml" ds:itemID="{245E1405-9254-4E09-BF8B-CA43F4267E4F}">
  <ds:schemaRefs>
    <ds:schemaRef ds:uri="http://schemas.openxmlformats.org/officeDocument/2006/bibliography"/>
  </ds:schemaRefs>
</ds:datastoreItem>
</file>

<file path=customXml/itemProps3.xml><?xml version="1.0" encoding="utf-8"?>
<ds:datastoreItem xmlns:ds="http://schemas.openxmlformats.org/officeDocument/2006/customXml" ds:itemID="{81C451AB-C84B-43F2-B25F-B5A51F44B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b503e-93a8-41a6-8e8c-f3bdcade7fc4"/>
    <ds:schemaRef ds:uri="b47a49c1-6b2c-49da-9663-09ceb82e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78E20C-402F-40D9-AEA7-2772BF016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5256</Characters>
  <Application>Microsoft Office Word</Application>
  <DocSecurity>0</DocSecurity>
  <Lines>95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 Grimes</dc:creator>
  <cp:keywords/>
  <cp:lastModifiedBy>Williams, Jenn</cp:lastModifiedBy>
  <cp:revision>2</cp:revision>
  <cp:lastPrinted>2024-12-05T15:57:00Z</cp:lastPrinted>
  <dcterms:created xsi:type="dcterms:W3CDTF">2024-12-05T18:55:00Z</dcterms:created>
  <dcterms:modified xsi:type="dcterms:W3CDTF">2024-12-05T18:55:00Z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0x0101009C00AB439E05B7469A886B9DBCC4EF89</vt:lpwstr>
  </property>
  <property fmtid="{D5CDD505-2E9C-101B-9397-08002B2CF9AE}" pid="3" name="GrammarlyDocumentId">
    <vt:lpwstr>843ae286f55be1b2dce46aef4f92c4e4ffcab0b407e559b51c8778b11eb6117a</vt:lpwstr>
  </property>
</Properties>
</file>